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Abstract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structured abstract — maximum 350 words.]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Background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background content for this section of the abstract.]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Methods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methods content for this section of the abstract.]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Results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results content for this section of the abstract.]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Conclusion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conclusion content for this section of the abstract.]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Keywords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keywords — 3–6 MeSH terms, semicolon-separated.]</w:t>
      </w:r>
    </w:p>
    <w:p>
      <w:pPr>
        <w:spacing w:before="0" w:after="0" w:line="480" w:lineRule="auto"/>
      </w:pPr>
    </w:p>
    <w:p>
      <w:pPr>
        <w:pageBreakBefore/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Introduction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[Clinical context and why this review is needed.]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[How to format in-text citations: select the citation number(s) in your manuscript, press Ctrl+Shift+= (Cmd+Shift+= on Mac) to apply Superscript, then Insert → Hyperlink → Place in This Document → REF_1 (or REF_2, REF_3, …) to link the superscript to the matching reference. Bookmarks REF_1, REF_2, and REF_3 are pre-seeded for you in the Reference list below; add REF_4, REF_5, … as you add references.]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color w:val="000000"/>
          <w:sz w:val="24"/>
        </w:rPr>
        <w:t>[Worked example sentence — replace with your own. Recent series have reported similar outcomes in this patient population</w:t>
      </w:r>
      <w:hyperlink w:anchor="REF_1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1</w:t>
        </w:r>
      </w:hyperlink>
      <w:r>
        <w:rPr>
          <w:rFonts w:ascii="Times New Roman" w:hAnsi="Times New Roman" w:cs="Times New Roman"/>
          <w:color w:val="000000"/>
          <w:sz w:val="24"/>
        </w:rPr>
        <w:t>,</w:t>
      </w:r>
      <w:hyperlink w:anchor="REF_2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2</w:t>
        </w:r>
      </w:hyperlink>
      <w:r>
        <w:rPr>
          <w:rFonts w:ascii="Times New Roman" w:hAnsi="Times New Roman" w:cs="Times New Roman"/>
          <w:color w:val="000000"/>
          <w:sz w:val="24"/>
        </w:rPr>
        <w:t>, and a recent meta-analysis confirmed the trend</w:t>
      </w:r>
      <w:hyperlink w:anchor="REF_3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3</w:t>
        </w:r>
      </w:hyperlink>
      <w:r>
        <w:rPr>
          <w:rFonts w:ascii="Times New Roman" w:hAnsi="Times New Roman" w:cs="Times New Roman"/>
          <w:color w:val="000000"/>
          <w:sz w:val="24"/>
        </w:rPr>
        <w:t>. The superscript numbers above are live hyperlinks — Ctrl+Click (Cmd+Click on Mac) jumps to the matching Reference at the end of this manuscript.]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Methods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[Search strategy, databases searched, inclusion/exclusion criteria, and date range. PRISMA flow diagram recommended where applicable.]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methods content. Use Heading 2 for any subsections and Heading 3 for any sub-subsections. Do not use Heading 4 or deeper.]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Results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[Organized by theme or chronology. Tables strongly recommended for comparative summaries.]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results content. Use Heading 2 for any subsections and Heading 3 for any sub-subsections. Do not use Heading 4 or deeper.]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Discussion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[Synthesis of findings, clinical implications, and gaps in current knowledge.]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discussion content. Use Heading 2 for any subsections and Heading 3 for any sub-subsections. Do not use Heading 4 or deeper.]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Conclusion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[Key findings and future directions.]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conclusion content. Use Heading 2 for any subsections and Heading 3 for any sub-subsections. Do not use Heading 4 or deeper.]</w:t>
      </w:r>
    </w:p>
    <w:p>
      <w:pPr>
        <w:pageBreakBefore/>
        <w:spacing w:before="0" w:after="0" w:line="480" w:lineRule="auto"/>
        <w:jc w:val="center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References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[Number references manually as 1, 2, 3 in citation order. Use Vancouver style (20–60 references). One reference per paragraph. Do NOT use Word's auto-numbered list feature. Include the DOI URL inline at the end of each reference: https://doi.org/10.xxxx/xxxxx (no 'doi:' prefix). Three placeholder references with live bookmarks (REF_1, REF_2, REF_3) follow — replace with your own and add bookmarks REF_4, REF_5, … as needed.]</w:t>
      </w:r>
    </w:p>
    <w:p>
      <w:pPr>
        <w:spacing w:before="0" w:after="0" w:line="480" w:lineRule="auto"/>
        <w:ind w:left="720" w:hanging="720"/>
      </w:pPr>
      <w:bookmarkStart w:id="0" w:name="REF_1"/>
      <w:bookmarkEnd w:id="0"/>
      <w:r>
        <w:rPr>
          <w:rFonts w:ascii="Times New Roman" w:hAnsi="Times New Roman" w:cs="Times New Roman"/>
          <w:b w:val="0"/>
          <w:i w:val="0"/>
          <w:color w:val="000000"/>
          <w:sz w:val="24"/>
        </w:rPr>
        <w:t>1.  [Replace with your reference 1 in Vancouver/NLM style. Example: Surname AB, Surname CD, Surname EF. Title of article. J Abbreviated Name. YYYY;Vol(Issue):Pages. https://doi.org/10.xxxx/xxxxx]</w:t>
      </w:r>
    </w:p>
    <w:p>
      <w:pPr>
        <w:spacing w:before="0" w:after="0" w:line="480" w:lineRule="auto"/>
        <w:ind w:left="720" w:hanging="720"/>
      </w:pPr>
      <w:bookmarkStart w:id="1" w:name="REF_2"/>
      <w:bookmarkEnd w:id="1"/>
      <w:r>
        <w:rPr>
          <w:rFonts w:ascii="Times New Roman" w:hAnsi="Times New Roman" w:cs="Times New Roman"/>
          <w:b w:val="0"/>
          <w:i w:val="0"/>
          <w:color w:val="000000"/>
          <w:sz w:val="24"/>
        </w:rPr>
        <w:t>2.  [Replace with your reference 2 in Vancouver/NLM style. Example: Surname AB, Surname CD, Surname EF. Title of article. J Abbreviated Name. YYYY;Vol(Issue):Pages. https://doi.org/10.xxxx/xxxxx]</w:t>
      </w:r>
    </w:p>
    <w:p>
      <w:pPr>
        <w:spacing w:before="0" w:after="0" w:line="480" w:lineRule="auto"/>
        <w:ind w:left="720" w:hanging="720"/>
      </w:pPr>
      <w:bookmarkStart w:id="2" w:name="REF_3"/>
      <w:bookmarkEnd w:id="2"/>
      <w:r>
        <w:rPr>
          <w:rFonts w:ascii="Times New Roman" w:hAnsi="Times New Roman" w:cs="Times New Roman"/>
          <w:b w:val="0"/>
          <w:i w:val="0"/>
          <w:color w:val="000000"/>
          <w:sz w:val="24"/>
        </w:rPr>
        <w:t>3.  [Replace with your reference 3 in Vancouver/NLM style. Example: Surname AB, Surname CD, Surname EF. Title of article. J Abbreviated Name. YYYY;Vol(Issue):Pages. https://doi.org/10.xxxx/xxxxx]</w:t>
      </w:r>
    </w:p>
    <w:p>
      <w:pPr>
        <w:pageBreakBefore/>
        <w:spacing w:before="0" w:after="0" w:line="480" w:lineRule="auto"/>
        <w:jc w:val="center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Figure legends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[Provide one figure legend per figure here. Each legend begins with the figure number (e.g., 'Figure 1.') followed by a brief descriptive caption. Submit each figure as a separate high-resolution image file (TIFF, PNG, or JPEG, minimum 300 DPI) — do NOT embed images in this manuscript file. Indicate placement in the body of the manuscript with '[Insert Figure 1 here]' callouts at the relevant points in the text.]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[Figure 1.  Replace with your figure 1 legend.]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[Figure 2.  Replace with your figure 2 legend.]</w:t>
      </w:r>
    </w:p>
    <w:sectPr w:rsidR="00FC693F" w:rsidRPr="0006063C" w:rsidSect="000346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  <w:lnNumType w:countBy="1" w:start="1" w:restart="continuous" w:distan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 w:line="240" w:lineRule="auto"/>
      <w:jc w:val="right"/>
    </w:pPr>
    <w:r>
      <w:rPr>
        <w:rFonts w:ascii="Times New Roman" w:hAnsi="Times New Roman" w:cs="Times New Roman"/>
        <w:i/>
        <w:color w:val="000000"/>
        <w:sz w:val="24"/>
      </w:rPr>
      <w:t>[Short running title — review article]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