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Body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[No formal section headings required. Must reference the specific OSCRSJ article being discussed (by DOI). State the point of agreement or disagreement with supporting evidence (maximum 600 words).]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body content. Letters to the Editor do not need separate Methods/Results/Discussion blocks — write as one continuous argument with paragraph breaks where natural.]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(maximum 5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letter to the editor]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